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32" w:rsidRDefault="003C7932" w:rsidP="003C793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Иисус Христос – сын Божий?</w:t>
      </w:r>
      <w:proofErr w:type="gramEnd"/>
      <w:r>
        <w:rPr>
          <w:color w:val="002A80"/>
          <w:sz w:val="34"/>
          <w:szCs w:val="34"/>
        </w:rPr>
        <w:t xml:space="preserve"> </w:t>
      </w:r>
    </w:p>
    <w:p w:rsidR="003C7932" w:rsidRDefault="003C7932" w:rsidP="003C793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2): Значение слов “сын Божий”</w:t>
      </w:r>
    </w:p>
    <w:p w:rsidR="003C7932" w:rsidRDefault="003C7932" w:rsidP="003C7932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320330D2" wp14:editId="3F74B5C4">
            <wp:extent cx="2604770" cy="3274695"/>
            <wp:effectExtent l="0" t="0" r="5080" b="1905"/>
            <wp:docPr id="2" name="Picture 2" descr="http://www.islamreligion.com/articles/images/Jesus_Christ_-_Son_of_Go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Jesus_Christ_-_Son_of_Go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32" w:rsidRDefault="003C7932" w:rsidP="003C7932">
      <w:pPr>
        <w:jc w:val="center"/>
        <w:rPr>
          <w:rtl/>
          <w:lang w:bidi="ar-EG"/>
        </w:rPr>
      </w:pP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left="1260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  <w:lang w:val="ru-RU"/>
        </w:rPr>
        <w:t>“Одно из самых главных различий между кошкой и ложью то, что у кошки только девять жизней .”</w:t>
      </w:r>
    </w:p>
    <w:p w:rsidR="003C7932" w:rsidRP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left="2340" w:hanging="1943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                                 —Марк Твен, Календарь Простофили Вильсона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r w:rsidRPr="003C7932">
        <w:rPr>
          <w:color w:val="000000"/>
          <w:sz w:val="26"/>
          <w:szCs w:val="26"/>
          <w:lang w:val="ru-RU"/>
        </w:rPr>
        <w:t xml:space="preserve">Сын Божий, сын Давида или сын человеческий? 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Иисус называется “сыном Давида” четырнадцать раз в Новом Завете, начиная с самого первого стиха (Матфей 1:1).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Евангелие от Луки отмечает сорок одно поколение между Иисусом и Давидом, а от Матфия – двадцать восемь.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Иисус, дальний потомок, чисто метафорически может называться “сыном Давида”.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Но как тогда нам понимать именование “сын Божий”?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“Трилемма” – обычное предположение христианских миссионеров, заявляющее, что “Иисус был или сумасшедшим, или лгуном, или сыном Божьм, как он утверждал.”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Аргумента ради давайте согласимся, что Иисус не был ни сумасшедшим, ни лгуном.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Давайте также согласимся, что он был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точно</w:t>
      </w:r>
      <w:r>
        <w:rPr>
          <w:color w:val="000000"/>
          <w:sz w:val="26"/>
          <w:szCs w:val="26"/>
        </w:rPr>
        <w:t>тем, кем он утверждал.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Но кем же в точности он был?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Иисус назвал себя “сыном человеческим” часто, последовательно, возможно даже решительно, но где он называл себя “сыном Божьим?”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Давайте приостановимся.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Во-первых, что означает “сын Божий”?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 xml:space="preserve">Ни одна законная христианская секта не предполагает, что Бог взял жену и имел ребёнка, и уж тем более никто не думает, что Бог породил ребёнка </w:t>
      </w:r>
      <w:r>
        <w:rPr>
          <w:color w:val="000000"/>
          <w:sz w:val="26"/>
          <w:szCs w:val="26"/>
        </w:rPr>
        <w:lastRenderedPageBreak/>
        <w:t>через человеческую мать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вне</w:t>
      </w:r>
      <w:r>
        <w:rPr>
          <w:color w:val="000000"/>
          <w:sz w:val="26"/>
          <w:szCs w:val="26"/>
        </w:rPr>
        <w:t>брака.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Кроме того, предположение, будто бы Бог физически спаривался с элементом Его создания, отдающее богохульством древнегреческой мифологии, пока что находится вне пределов религиозной терпимости.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 рационального объяснения, доступного в пределах убеждений христианской доктрины, единственное средство для понимания этого вопроса: создание ещё одной относящейся к доктрине тайны.  Вот тогда-то мусульманин и вспоминает этот вопрос, изложенный в Коране:</w:t>
      </w:r>
    </w:p>
    <w:p w:rsidR="003C7932" w:rsidRDefault="003C7932" w:rsidP="003C793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“Он – Первосоздатель небес и земли.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Как может быть у Него сын, если у Него нет супруги?</w:t>
      </w:r>
      <w:proofErr w:type="gramEnd"/>
      <w:r>
        <w:rPr>
          <w:b/>
          <w:bCs/>
          <w:color w:val="000000"/>
          <w:sz w:val="26"/>
          <w:szCs w:val="26"/>
        </w:rPr>
        <w:t xml:space="preserve">  Он сотворил всякую вещь и ведает обо всем </w:t>
      </w:r>
      <w:proofErr w:type="gramStart"/>
      <w:r>
        <w:rPr>
          <w:b/>
          <w:bCs/>
          <w:color w:val="000000"/>
          <w:sz w:val="26"/>
          <w:szCs w:val="26"/>
        </w:rPr>
        <w:t>сущем.?</w:t>
      </w:r>
      <w:proofErr w:type="gramEnd"/>
      <w:r>
        <w:rPr>
          <w:b/>
          <w:bCs/>
          <w:color w:val="000000"/>
          <w:sz w:val="26"/>
          <w:szCs w:val="26"/>
        </w:rPr>
        <w:t>” (Коран 6:101)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…в то время, как другие кричат: “Но Бог может всё!”  </w:t>
      </w:r>
      <w:proofErr w:type="gramStart"/>
      <w:r>
        <w:rPr>
          <w:color w:val="000000"/>
          <w:sz w:val="26"/>
          <w:szCs w:val="26"/>
        </w:rPr>
        <w:t>Однако, исламское мировоззрение таково, что Всевышний не делает ничего не соответсвующего Его Святости.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Согласно исламской доктрины, характер Бога является неотлемемой частью Его сущности и согласуется с Его величеством.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что же означает “сын Божий”?</w:t>
      </w:r>
      <w:proofErr w:type="gramEnd"/>
      <w:r>
        <w:rPr>
          <w:color w:val="000000"/>
          <w:sz w:val="26"/>
          <w:szCs w:val="26"/>
        </w:rPr>
        <w:t xml:space="preserve">  И если Иисус Христос имеет столь исключительные права, почему в Библии сказано: “...ибо Я – Отец Израилю, и Ефрем – первенец Мой” (Иеремия 31:9) и “...Израиль есть сын Мой, первенец Мой” (Исход 4:22)?  Взяв из контекста Послания к Римлянам 8:14, читаемое как “Ибо все, водимые Духом Божиим, суть сыны Божии,” многие учёные заключают, что “Сын Божий” является чистой метафорой и, как со словом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christos</w:t>
      </w:r>
      <w:proofErr w:type="gramEnd"/>
      <w:r>
        <w:rPr>
          <w:color w:val="000000"/>
          <w:sz w:val="26"/>
          <w:szCs w:val="26"/>
          <w:lang w:val="ru-RU"/>
        </w:rPr>
        <w:t>, не подразумевает исключительность.  В конце концов,</w:t>
      </w:r>
      <w:r>
        <w:rPr>
          <w:i/>
          <w:iCs/>
          <w:color w:val="000000"/>
          <w:sz w:val="26"/>
          <w:szCs w:val="26"/>
          <w:lang w:val="ru-RU"/>
        </w:rPr>
        <w:t>Оксфордский Словарь Иудаизма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подтверждает, что в еврейской идиоме “Сын Божий” является явно метафорическим, ссылаясь на то, что “сын Божий” – термин, иногда встречающийся в еврейской литературе, библейской и постбиблейской, но нигде не подразумевается физическое происхождение от Божества.”</w:t>
      </w:r>
      <w:bookmarkStart w:id="1" w:name="_ftnref13086"/>
      <w:r>
        <w:rPr>
          <w:color w:val="000000"/>
          <w:sz w:val="26"/>
          <w:szCs w:val="26"/>
        </w:rPr>
        <w:fldChar w:fldCharType="begin"/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C793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C793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C7932">
        <w:rPr>
          <w:color w:val="000000"/>
          <w:sz w:val="26"/>
          <w:szCs w:val="26"/>
          <w:lang w:val="ru-RU"/>
        </w:rPr>
        <w:instrText>/547/" \</w:instrText>
      </w:r>
      <w:r>
        <w:rPr>
          <w:color w:val="000000"/>
          <w:sz w:val="26"/>
          <w:szCs w:val="26"/>
        </w:rPr>
        <w:instrText>l</w:instrText>
      </w:r>
      <w:r w:rsidRPr="003C793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C7932">
        <w:rPr>
          <w:color w:val="000000"/>
          <w:sz w:val="26"/>
          <w:szCs w:val="26"/>
          <w:lang w:val="ru-RU"/>
        </w:rPr>
        <w:instrText>13086" \</w:instrText>
      </w:r>
      <w:r>
        <w:rPr>
          <w:color w:val="000000"/>
          <w:sz w:val="26"/>
          <w:szCs w:val="26"/>
        </w:rPr>
        <w:instrText>o</w:instrText>
      </w:r>
      <w:r w:rsidRPr="003C7932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Werblowsky</w:instrText>
      </w:r>
      <w:r w:rsidRPr="003C7932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R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J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Zwi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Geoffrey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Wigoder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p</w:instrText>
      </w:r>
      <w:r w:rsidRPr="003C7932">
        <w:rPr>
          <w:color w:val="000000"/>
          <w:sz w:val="26"/>
          <w:szCs w:val="26"/>
          <w:lang w:val="ru-RU"/>
        </w:rPr>
        <w:instrText xml:space="preserve">. 653."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Библейский словарь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Хастинга комментирует: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В семитских языках “сыновство” – концепция, несколько свободно используемая, для обозначения морали, а не физических или метафизических отношений.  Таким образом “сыновья дьявола” (</w:t>
      </w:r>
      <w:r>
        <w:rPr>
          <w:color w:val="FF0000"/>
          <w:sz w:val="26"/>
          <w:szCs w:val="26"/>
        </w:rPr>
        <w:t>Jg</w:t>
      </w:r>
      <w:r>
        <w:rPr>
          <w:rStyle w:val="apple-converted-space"/>
          <w:color w:val="FF0000"/>
          <w:sz w:val="26"/>
          <w:szCs w:val="26"/>
          <w:lang w:val="ru-RU"/>
        </w:rPr>
        <w:t> </w:t>
      </w:r>
      <w:r>
        <w:rPr>
          <w:color w:val="FF0000"/>
          <w:sz w:val="26"/>
          <w:szCs w:val="26"/>
          <w:lang w:val="ru-RU"/>
        </w:rPr>
        <w:t>19:22</w:t>
      </w:r>
      <w:r>
        <w:rPr>
          <w:rStyle w:val="apple-converted-space"/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>и т.д.) – злые мужчины, не потомки дьявола; и в Новом Завете “дети свадьбы” являются свадебными гостями.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Так что “сын Божий” –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человек, или даже люди, которые отражают характер Бога.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Есть небольшое свидетельство, что название это использовалось в еврейских кругах Мессии, а сыновние отношения, подразумевающие больше, чем моральные отношения, будут противоречить иудейскому единобожию.</w:t>
      </w:r>
      <w:bookmarkStart w:id="2" w:name="_ftnref13087"/>
      <w:r>
        <w:rPr>
          <w:color w:val="000000"/>
          <w:sz w:val="26"/>
          <w:szCs w:val="26"/>
        </w:rPr>
        <w:fldChar w:fldCharType="begin"/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C793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C793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C7932">
        <w:rPr>
          <w:color w:val="000000"/>
          <w:sz w:val="26"/>
          <w:szCs w:val="26"/>
          <w:lang w:val="ru-RU"/>
        </w:rPr>
        <w:instrText>/547/" \</w:instrText>
      </w:r>
      <w:r>
        <w:rPr>
          <w:color w:val="000000"/>
          <w:sz w:val="26"/>
          <w:szCs w:val="26"/>
        </w:rPr>
        <w:instrText>l</w:instrText>
      </w:r>
      <w:r w:rsidRPr="003C793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C7932">
        <w:rPr>
          <w:color w:val="000000"/>
          <w:sz w:val="26"/>
          <w:szCs w:val="26"/>
          <w:lang w:val="ru-RU"/>
        </w:rPr>
        <w:instrText>13087" \</w:instrText>
      </w:r>
      <w:r>
        <w:rPr>
          <w:color w:val="000000"/>
          <w:sz w:val="26"/>
          <w:szCs w:val="26"/>
        </w:rPr>
        <w:instrText>o</w:instrText>
      </w:r>
      <w:r w:rsidRPr="003C7932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Hastings</w:instrText>
      </w:r>
      <w:r w:rsidRPr="003C7932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James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Dictionary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of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The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Bible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p</w:instrText>
      </w:r>
      <w:r w:rsidRPr="003C7932">
        <w:rPr>
          <w:color w:val="000000"/>
          <w:sz w:val="26"/>
          <w:szCs w:val="26"/>
          <w:lang w:val="ru-RU"/>
        </w:rPr>
        <w:instrText xml:space="preserve">. 143."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любом случае, кандидаты </w:t>
      </w:r>
      <w:proofErr w:type="gramStart"/>
      <w:r>
        <w:rPr>
          <w:color w:val="000000"/>
          <w:sz w:val="26"/>
          <w:szCs w:val="26"/>
        </w:rPr>
        <w:t>в  “</w:t>
      </w:r>
      <w:proofErr w:type="gramEnd"/>
      <w:r>
        <w:rPr>
          <w:color w:val="000000"/>
          <w:sz w:val="26"/>
          <w:szCs w:val="26"/>
        </w:rPr>
        <w:t>сыновья Божии” начинаются с Адама, согласно Луке 3:38: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color w:val="000000"/>
        </w:rPr>
        <w:t>“...Адамов (сын) Божий.”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Тем, кто опровергает </w:t>
      </w:r>
      <w:proofErr w:type="gramStart"/>
      <w:r>
        <w:rPr>
          <w:color w:val="000000"/>
          <w:sz w:val="26"/>
          <w:szCs w:val="26"/>
        </w:rPr>
        <w:t>цитированием  Матфея</w:t>
      </w:r>
      <w:proofErr w:type="gramEnd"/>
      <w:r>
        <w:rPr>
          <w:color w:val="000000"/>
          <w:sz w:val="26"/>
          <w:szCs w:val="26"/>
        </w:rPr>
        <w:t xml:space="preserve"> 3:17</w:t>
      </w:r>
      <w:r>
        <w:rPr>
          <w:rStyle w:val="w-quranchar"/>
          <w:rFonts w:eastAsiaTheme="majorEastAsia"/>
          <w:color w:val="000000"/>
        </w:rPr>
        <w:t xml:space="preserve">(“И се, глас с небес глаголющий: сие есть сын Мой возлюбленный, в котором Моё благоволение “) </w:t>
      </w:r>
      <w:r>
        <w:rPr>
          <w:rStyle w:val="w-quranchar"/>
          <w:rFonts w:eastAsiaTheme="majorEastAsia"/>
          <w:color w:val="000000"/>
        </w:rPr>
        <w:lastRenderedPageBreak/>
        <w:t>скажем, что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Библия описывает много людей, включая Израиля и Адама, как “сыновей Божиих.”Как во II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Царств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7:13</w:t>
      </w:r>
      <w:r>
        <w:rPr>
          <w:color w:val="000000"/>
          <w:sz w:val="26"/>
          <w:szCs w:val="26"/>
          <w:lang w:val="ru-RU"/>
        </w:rPr>
        <w:t>-</w:t>
      </w:r>
      <w:r>
        <w:rPr>
          <w:color w:val="000000"/>
          <w:sz w:val="26"/>
          <w:szCs w:val="26"/>
        </w:rPr>
        <w:t>14, так и в I Паралипоменоне, говорится: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color w:val="000000"/>
        </w:rPr>
        <w:t xml:space="preserve">“Он (Соломон) построит дом имени Моему и Я утвержу престол царства его на веки.  </w:t>
      </w:r>
      <w:proofErr w:type="gramStart"/>
      <w:r>
        <w:rPr>
          <w:rStyle w:val="w-quranchar"/>
          <w:rFonts w:eastAsiaTheme="majorEastAsia"/>
          <w:color w:val="000000"/>
        </w:rPr>
        <w:t>Я буду ему отцом, и он будет мне сыном.”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Целые нации упоминаются как сыновья, или дети Бога.</w:t>
      </w:r>
      <w:proofErr w:type="gramEnd"/>
      <w:r>
        <w:rPr>
          <w:color w:val="000000"/>
          <w:sz w:val="26"/>
          <w:szCs w:val="26"/>
        </w:rPr>
        <w:t>  Примеры включают: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Бытие 6:2, “Тогда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 Божии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увидели дочерей человеческих…”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Бытие 6:4, “В то время были на земле исполины, особенно же с того времени, как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 Божии</w:t>
      </w:r>
      <w:r>
        <w:rPr>
          <w:b/>
          <w:bCs/>
          <w:color w:val="000000"/>
          <w:sz w:val="26"/>
          <w:szCs w:val="26"/>
        </w:rPr>
        <w:t>стали входить к дочерям человеческим…”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Второзаконие 14:1, “Вы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Господа Бога вашего.”</w:t>
      </w:r>
      <w:proofErr w:type="gramEnd"/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Иов 1:6, “И был день, когда пришли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 Божии</w:t>
      </w:r>
      <w:r>
        <w:rPr>
          <w:b/>
          <w:bCs/>
          <w:color w:val="000000"/>
          <w:sz w:val="26"/>
          <w:szCs w:val="26"/>
        </w:rPr>
        <w:t>предстать перед ГОСПОДА…”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Иов 2:1, “Был день, когда пришли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 Божии</w:t>
      </w:r>
      <w:r>
        <w:rPr>
          <w:b/>
          <w:bCs/>
          <w:color w:val="000000"/>
          <w:sz w:val="26"/>
          <w:szCs w:val="26"/>
        </w:rPr>
        <w:t>предстать пред ГОСПОДА…”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Иов 38:7, “При общем ликовании утренних звёзд, когда все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сыны Божии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восклицали от радости?”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Филиппийцам 2:15, “Чтобы быть вам неукоризненными и чистыми,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чадами Божьими</w:t>
      </w:r>
      <w:r>
        <w:rPr>
          <w:b/>
          <w:bCs/>
          <w:color w:val="000000"/>
          <w:sz w:val="26"/>
          <w:szCs w:val="26"/>
        </w:rPr>
        <w:t>непорочными среди строптивого и развращённого народа…”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1 Посл.</w:t>
      </w:r>
      <w:proofErr w:type="gramEnd"/>
      <w:r>
        <w:rPr>
          <w:b/>
          <w:bCs/>
          <w:color w:val="000000"/>
          <w:sz w:val="26"/>
          <w:szCs w:val="26"/>
        </w:rPr>
        <w:t>  Иоанна 3:1-2, “Смотрите, какую любовь дал нам Отец, чтобы нам называться и быть детьми Божиими...  Возлюбленные!  Мы теперь дети Божии…”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Евангелии от Матфея 5:9 Иисус говорит</w:t>
      </w:r>
      <w:proofErr w:type="gramStart"/>
      <w:r>
        <w:rPr>
          <w:color w:val="000000"/>
          <w:sz w:val="26"/>
          <w:szCs w:val="26"/>
        </w:rPr>
        <w:t>:</w:t>
      </w:r>
      <w:r>
        <w:rPr>
          <w:rStyle w:val="w-quranchar"/>
          <w:rFonts w:eastAsiaTheme="majorEastAsia"/>
          <w:color w:val="000000"/>
        </w:rPr>
        <w:t>“</w:t>
      </w:r>
      <w:proofErr w:type="gramEnd"/>
      <w:r>
        <w:rPr>
          <w:rStyle w:val="w-quranchar"/>
          <w:rFonts w:eastAsiaTheme="majorEastAsia"/>
          <w:color w:val="000000"/>
        </w:rPr>
        <w:t>Блаженны миротврцы, ибо они наречены будут сынами Божьими.”  И далее, в 5:45, предписывает своим последователям достигать благородных черт характера: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hadeeth-or-biblechar"/>
          <w:color w:val="000000"/>
          <w:sz w:val="26"/>
          <w:szCs w:val="26"/>
        </w:rPr>
        <w:t>“да будьте сынами Отца вашего небесного.”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color w:val="000000"/>
        </w:rPr>
        <w:t> Не исключительно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i/>
          <w:iCs/>
          <w:color w:val="000000"/>
        </w:rPr>
        <w:t>его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color w:val="000000"/>
        </w:rPr>
        <w:t>Отца, но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rFonts w:eastAsiaTheme="majorEastAsia"/>
          <w:i/>
          <w:iCs/>
          <w:color w:val="000000"/>
        </w:rPr>
        <w:t>их</w:t>
      </w:r>
      <w:r>
        <w:rPr>
          <w:rStyle w:val="w-quranchar"/>
          <w:rFonts w:eastAsiaTheme="majorEastAsia"/>
          <w:color w:val="000000"/>
        </w:rPr>
        <w:t>Отца…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Авторское право © 2007 Лоренс Б.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Браун; используется с разрешения.</w:t>
      </w:r>
      <w:proofErr w:type="gramEnd"/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Вышеуказанные выдержки взяты из выходящей вскоре книги Др.</w:t>
      </w:r>
      <w:proofErr w:type="gramEnd"/>
      <w:r>
        <w:rPr>
          <w:b/>
          <w:bCs/>
          <w:color w:val="000000"/>
          <w:sz w:val="26"/>
          <w:szCs w:val="26"/>
        </w:rPr>
        <w:t>  Брауна</w:t>
      </w:r>
      <w:proofErr w:type="gramStart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MisGod</w:t>
      </w:r>
      <w:r>
        <w:rPr>
          <w:b/>
          <w:bCs/>
          <w:i/>
          <w:iCs/>
          <w:color w:val="000000"/>
          <w:sz w:val="26"/>
          <w:szCs w:val="26"/>
        </w:rPr>
        <w:t>’</w:t>
      </w:r>
      <w:r>
        <w:rPr>
          <w:i/>
          <w:iCs/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  <w:lang w:val="ru-RU"/>
        </w:rPr>
        <w:t>, которая, как ожидается, будет издана вместе с её продолжением,</w:t>
      </w:r>
      <w:r>
        <w:rPr>
          <w:i/>
          <w:iCs/>
          <w:color w:val="000000"/>
          <w:sz w:val="26"/>
          <w:szCs w:val="26"/>
        </w:rPr>
        <w:t>God</w:t>
      </w:r>
      <w:r>
        <w:rPr>
          <w:i/>
          <w:iCs/>
          <w:color w:val="000000"/>
          <w:sz w:val="26"/>
          <w:szCs w:val="26"/>
          <w:lang w:val="ru-RU"/>
        </w:rPr>
        <w:t>’</w:t>
      </w:r>
      <w:r>
        <w:rPr>
          <w:i/>
          <w:iCs/>
          <w:color w:val="000000"/>
          <w:sz w:val="26"/>
          <w:szCs w:val="26"/>
        </w:rPr>
        <w:t>ed</w:t>
      </w:r>
      <w:r>
        <w:rPr>
          <w:b/>
          <w:bCs/>
          <w:color w:val="000000"/>
          <w:sz w:val="26"/>
          <w:szCs w:val="26"/>
        </w:rPr>
        <w:t>.  </w:t>
      </w:r>
      <w:proofErr w:type="gramStart"/>
      <w:r>
        <w:rPr>
          <w:b/>
          <w:bCs/>
          <w:color w:val="000000"/>
          <w:sz w:val="26"/>
          <w:szCs w:val="26"/>
        </w:rPr>
        <w:t>Обе книги можно найти на сайте Др.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Брауна,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color w:val="800080"/>
            <w:sz w:val="26"/>
            <w:szCs w:val="26"/>
          </w:rPr>
          <w:t>www.LevelTruth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>  Его адрес:  </w:t>
      </w:r>
      <w:hyperlink r:id="rId7" w:history="1">
        <w:r>
          <w:rPr>
            <w:rStyle w:val="Hyperlink"/>
            <w:color w:val="800080"/>
            <w:sz w:val="26"/>
            <w:szCs w:val="26"/>
          </w:rPr>
          <w:t>BrownL38@yahoo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</w:p>
    <w:p w:rsidR="003C7932" w:rsidRDefault="003C7932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C7932" w:rsidRDefault="000E221D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00.5pt;height:1.5pt" o:hrpct="0" o:hralign="center" o:hrstd="t" o:hr="t" fillcolor="#a0a0a0" stroked="f"/>
        </w:pict>
      </w:r>
    </w:p>
    <w:p w:rsidR="003C7932" w:rsidRDefault="003C7932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3" w:name="_ftn13086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"http://www.islamreligion.com/ru/articles/547/" \l "_ftnref13086"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Werblowsky, R. J. Zwi and Geoffrey Wigoder.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653.</w:t>
      </w:r>
      <w:proofErr w:type="gramEnd"/>
    </w:p>
    <w:bookmarkStart w:id="4" w:name="_ftn13087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"http://www.islamreligion.com/ru/articles/547/" \l "_ftnref13087"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Hastings, James.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 xml:space="preserve">Dictionary of </w:t>
      </w:r>
      <w:proofErr w:type="gramStart"/>
      <w:r>
        <w:rPr>
          <w:i/>
          <w:iCs/>
          <w:color w:val="000000"/>
          <w:sz w:val="22"/>
          <w:szCs w:val="22"/>
        </w:rPr>
        <w:t>The</w:t>
      </w:r>
      <w:proofErr w:type="gramEnd"/>
      <w:r>
        <w:rPr>
          <w:i/>
          <w:iCs/>
          <w:color w:val="000000"/>
          <w:sz w:val="22"/>
          <w:szCs w:val="22"/>
        </w:rPr>
        <w:t xml:space="preserve"> Bible</w:t>
      </w:r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p. 143.</w:t>
      </w:r>
      <w:proofErr w:type="gramEnd"/>
    </w:p>
    <w:p w:rsidR="003C7932" w:rsidRDefault="003C7932" w:rsidP="003C793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2): “Сын” или “раб”?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Xристианское духовенство открыто признаёт, что Иисус никогда не называл себя “сыном Божьим”, однако оно утверждает, что другие делали это.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На это также имеется ответ.</w:t>
      </w:r>
      <w:proofErr w:type="gramEnd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Исследуя рукописи, составляющие Новый Завет, каждый находит, что предполагаемое “сыновье родство” Иисуса базируется на неправильном переводе двух греческих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слов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color w:val="000000"/>
          <w:sz w:val="26"/>
          <w:szCs w:val="26"/>
          <w:lang w:val="ru-RU"/>
        </w:rPr>
        <w:t>, оба из которых переведены как “сын”.</w:t>
      </w:r>
      <w:proofErr w:type="gramEnd"/>
      <w:r>
        <w:rPr>
          <w:color w:val="000000"/>
          <w:sz w:val="26"/>
          <w:szCs w:val="26"/>
          <w:lang w:val="ru-RU"/>
        </w:rPr>
        <w:t>  Однако, этот перевод кажется лицемерным.  Греческое слово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>переведено с иврита, от слова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 w:rsidRPr="003C7932">
        <w:rPr>
          <w:color w:val="000000"/>
          <w:sz w:val="26"/>
          <w:szCs w:val="26"/>
          <w:lang w:val="ru-RU"/>
        </w:rPr>
        <w:t>, имеющего первичное значение слуги, или раба.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Следовательно, первичный перевод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>
        <w:rPr>
          <w:rStyle w:val="apple-converted-space"/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>- “слуга Бога”, отчего “отрок” или “сын Божий” кажется весьма экстравагантным приукрашиванием.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Согласно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 w:rsidRPr="003C7932">
        <w:rPr>
          <w:i/>
          <w:iCs/>
          <w:color w:val="000000"/>
          <w:sz w:val="26"/>
          <w:szCs w:val="26"/>
          <w:lang w:val="ru-RU"/>
        </w:rPr>
        <w:t>Теологическому Словарю Нового Завета,</w:t>
      </w:r>
      <w:r w:rsidRPr="003C7932">
        <w:rPr>
          <w:color w:val="000000"/>
          <w:sz w:val="26"/>
          <w:szCs w:val="26"/>
          <w:lang w:val="ru-RU"/>
        </w:rPr>
        <w:t>“еврейский оригинал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>во фразе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 w:rsidRPr="003C7932">
        <w:rPr>
          <w:color w:val="000000"/>
          <w:sz w:val="26"/>
          <w:szCs w:val="26"/>
          <w:lang w:val="ru-RU"/>
        </w:rPr>
        <w:t>, то есть,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 w:rsidRPr="003C7932">
        <w:rPr>
          <w:color w:val="000000"/>
          <w:sz w:val="26"/>
          <w:szCs w:val="26"/>
          <w:lang w:val="ru-RU"/>
        </w:rPr>
        <w:t>, подчёркивает личные отношения и имеет первоначальный смысл ‘раб’.”</w:t>
      </w:r>
      <w:bookmarkStart w:id="5" w:name="_ftnref13088"/>
      <w:r>
        <w:rPr>
          <w:color w:val="000000"/>
          <w:sz w:val="26"/>
          <w:szCs w:val="26"/>
        </w:rPr>
        <w:fldChar w:fldCharType="begin"/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C793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C793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C7932">
        <w:rPr>
          <w:color w:val="000000"/>
          <w:sz w:val="26"/>
          <w:szCs w:val="26"/>
          <w:lang w:val="ru-RU"/>
        </w:rPr>
        <w:instrText>/558/" \</w:instrText>
      </w:r>
      <w:r>
        <w:rPr>
          <w:color w:val="000000"/>
          <w:sz w:val="26"/>
          <w:szCs w:val="26"/>
        </w:rPr>
        <w:instrText>l</w:instrText>
      </w:r>
      <w:r w:rsidRPr="003C793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C7932">
        <w:rPr>
          <w:color w:val="000000"/>
          <w:sz w:val="26"/>
          <w:szCs w:val="26"/>
          <w:lang w:val="ru-RU"/>
        </w:rPr>
        <w:instrText>13088" \</w:instrText>
      </w:r>
      <w:r>
        <w:rPr>
          <w:color w:val="000000"/>
          <w:sz w:val="26"/>
          <w:szCs w:val="26"/>
        </w:rPr>
        <w:instrText>o</w:instrText>
      </w:r>
      <w:r w:rsidRPr="003C7932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Kittel</w:instrText>
      </w:r>
      <w:r w:rsidRPr="003C7932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Gerhard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Gerhard</w:instrText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Friedrich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p</w:instrText>
      </w:r>
      <w:r w:rsidRPr="003C7932">
        <w:rPr>
          <w:color w:val="000000"/>
          <w:sz w:val="26"/>
          <w:szCs w:val="26"/>
          <w:lang w:val="ru-RU"/>
        </w:rPr>
        <w:instrText xml:space="preserve">. 763."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Всё это становится особенно интересно оттого, что полностью соответствует пророчеству Исайи 42:1, повторённое в Мат. 12:18: “Се отрок Мой, [т.e., так переведённое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color w:val="000000"/>
          <w:sz w:val="26"/>
          <w:szCs w:val="26"/>
        </w:rPr>
        <w:t>] которого 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избрал</w:t>
      </w:r>
      <w:r>
        <w:rPr>
          <w:color w:val="000000"/>
          <w:sz w:val="26"/>
          <w:szCs w:val="26"/>
        </w:rPr>
        <w:t>, возлюбленный Мой, которому благоволит душа Моя …” Даже в английских изданиях Библии: King James Version, New King James Version, New Revised Standard Version, New International Version, - всюду используется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  слово “</w:t>
      </w:r>
      <w:r>
        <w:rPr>
          <w:color w:val="000000"/>
          <w:sz w:val="26"/>
          <w:szCs w:val="26"/>
        </w:rPr>
        <w:t xml:space="preserve">servant” (слуга).  </w:t>
      </w:r>
      <w:proofErr w:type="gramStart"/>
      <w:r>
        <w:rPr>
          <w:color w:val="000000"/>
          <w:sz w:val="26"/>
          <w:szCs w:val="26"/>
        </w:rPr>
        <w:t>Учитывая, что цель откровения состоит в том, чтобы ясно разъяснить истину Бога, то такие пассажи выглядят неприглядной родинкой на лице доктрины “сына Божьеого”.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конце концов, есть ли лучшее место, чтобы Богу объявить Иисуса Его сыном?</w:t>
      </w:r>
      <w:proofErr w:type="gramEnd"/>
      <w:r>
        <w:rPr>
          <w:color w:val="000000"/>
          <w:sz w:val="26"/>
          <w:szCs w:val="26"/>
        </w:rPr>
        <w:t>  Почему бы не сказать: “Се отрок Мой, которого 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породил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…?”  </w:t>
      </w:r>
      <w:proofErr w:type="gramStart"/>
      <w:r>
        <w:rPr>
          <w:color w:val="000000"/>
          <w:sz w:val="26"/>
          <w:szCs w:val="26"/>
        </w:rPr>
        <w:t>Но Он не сказал этого.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этом отношении, доктрина испытывает недостаток в библейской поддержке записанных слов Иисуса и Бога, и есть серьёзное основание, чтобы задаться вопросом почему.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Разве что если Иисус был никем иным, как слугой Бога, которого этот пассаж описывает.</w:t>
      </w:r>
      <w:proofErr w:type="gramEnd"/>
    </w:p>
    <w:p w:rsidR="003C7932" w:rsidRP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Что же до религиозного использования слова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>
        <w:rPr>
          <w:color w:val="000000"/>
          <w:sz w:val="26"/>
          <w:szCs w:val="26"/>
        </w:rPr>
        <w:t>, “этот термин служит выражением смирения верующего перед Богом.”</w:t>
      </w:r>
      <w:bookmarkStart w:id="6" w:name="_ftnref1308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"http://www.islamreligion.com/ru/articles/558/" \l "_ftn13089" \o " Kittel, Gerhard and Gerhard Friedrich. p. 763.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Кроме того, “После 100 г.  до н.э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чаще означает “слугу Божьего,” чем когда применялось к Моисею, пророкам, или этим трём детям (Вар. 1:20; 2:20</w:t>
      </w:r>
      <w:proofErr w:type="gramStart"/>
      <w:r>
        <w:rPr>
          <w:color w:val="000000"/>
          <w:sz w:val="26"/>
          <w:szCs w:val="26"/>
        </w:rPr>
        <w:t>;</w:t>
      </w:r>
      <w:r>
        <w:rPr>
          <w:color w:val="FF0000"/>
          <w:sz w:val="26"/>
          <w:szCs w:val="26"/>
        </w:rPr>
        <w:t>Dan</w:t>
      </w:r>
      <w:proofErr w:type="gramEnd"/>
      <w:r>
        <w:rPr>
          <w:color w:val="000000"/>
          <w:sz w:val="26"/>
          <w:szCs w:val="26"/>
        </w:rPr>
        <w:t>. 9:35</w:t>
      </w:r>
      <w:r>
        <w:rPr>
          <w:color w:val="000000"/>
          <w:sz w:val="26"/>
          <w:szCs w:val="26"/>
          <w:lang w:val="ru-RU"/>
        </w:rPr>
        <w:t>).”</w:t>
      </w:r>
      <w:bookmarkStart w:id="7" w:name="_ftnref1309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"http://www.islamreligion.com/ru/articles/558/" \l "_ftn13090" \o " Kittel, Gerhard and Gerhard Friedrich. p. 765."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Человек может легко попасть в болото доктрины: “Из восьми случаев использования этой фразы, одна относится к Израилю (Лука. 1:54), две к Давиду (Лука 1:69; Деяния 4:25), и пять других к Иисусу (Мат. 12:18; Денян. 3:13, 26; 4:27, 30)….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 тех немногих случаях, в которых Иисуса называют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>
        <w:rPr>
          <w:color w:val="000000"/>
          <w:sz w:val="26"/>
          <w:szCs w:val="26"/>
        </w:rPr>
        <w:t>, мы явно имеем раннюю традицию</w:t>
      </w:r>
      <w:r>
        <w:rPr>
          <w:color w:val="000000"/>
          <w:sz w:val="26"/>
          <w:szCs w:val="26"/>
          <w:lang w:val="ru-RU"/>
        </w:rPr>
        <w:t>.”</w:t>
      </w:r>
      <w:bookmarkStart w:id="8" w:name="_ftnref1309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"http://www.islamreligion.com/ru/articles/558/" \l "_ftn13091" \o " Kittel, Gerhard and Gerhard Friedrich. p. 767."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 xml:space="preserve">Так что Иисус не единственный, имеющий право на этот термин и к кому он применялся, термин “явно” имеет “ранние традиции.” </w:t>
      </w:r>
      <w:r>
        <w:rPr>
          <w:color w:val="000000"/>
          <w:sz w:val="26"/>
          <w:szCs w:val="26"/>
          <w:lang w:val="ru-RU"/>
        </w:rPr>
        <w:lastRenderedPageBreak/>
        <w:t>Кроме того, беспристрастный перевод должен идентифицировать всех индивидуумов, к которым была применена фраза, одинаково.  Однако, этого не произошло.  Принимая во внимание, что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>был переведён как “раб” в отношении Давида (Деяния 4:25 и Лука 1:69 [в русской версии здесь – “отрок”]) и Израилю (Лука 1:54 [в русской версии здесь также “отрок”]), оно переведено “Сын” относительно Иисуса (Деяния 3:13; 3:26; 4:27; 4:30).</w:t>
      </w:r>
      <w:r>
        <w:rPr>
          <w:color w:val="000000"/>
          <w:sz w:val="26"/>
          <w:szCs w:val="26"/>
        </w:rPr>
        <w:t> </w:t>
      </w:r>
      <w:r w:rsidRPr="003C7932">
        <w:rPr>
          <w:color w:val="000000"/>
          <w:sz w:val="26"/>
          <w:szCs w:val="26"/>
          <w:lang w:val="ru-RU"/>
        </w:rPr>
        <w:t xml:space="preserve"> Такая выборочная обработка канонически последовательна, но имеет логический изъян.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3C7932">
        <w:rPr>
          <w:color w:val="000000"/>
          <w:sz w:val="26"/>
          <w:szCs w:val="26"/>
          <w:lang w:val="ru-RU"/>
        </w:rPr>
        <w:t>Наконец раскрывается интересная, если не ключевая, религиозная параллель: “Таким образом греческая фраза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tou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theou</w:t>
      </w:r>
      <w:r w:rsidRPr="003C7932">
        <w:rPr>
          <w:color w:val="000000"/>
          <w:sz w:val="26"/>
          <w:szCs w:val="26"/>
          <w:lang w:val="ru-RU"/>
        </w:rPr>
        <w:t>, ‘раб Божий’, имеет точно ту же самую коннотацию, что и мусульманское имя Абдулла – ‘слуга Аллаха</w:t>
      </w:r>
      <w:r>
        <w:rPr>
          <w:color w:val="000000"/>
          <w:sz w:val="26"/>
          <w:szCs w:val="26"/>
          <w:lang w:val="ru-RU"/>
        </w:rPr>
        <w:t>.’”</w:t>
      </w:r>
      <w:bookmarkStart w:id="9" w:name="_ftnref13092"/>
      <w:r>
        <w:rPr>
          <w:color w:val="000000"/>
          <w:sz w:val="26"/>
          <w:szCs w:val="26"/>
        </w:rPr>
        <w:fldChar w:fldCharType="begin"/>
      </w:r>
      <w:r w:rsidRPr="003C793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C793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C793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C793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C793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C7932">
        <w:rPr>
          <w:color w:val="000000"/>
          <w:sz w:val="26"/>
          <w:szCs w:val="26"/>
          <w:lang w:val="ru-RU"/>
        </w:rPr>
        <w:instrText>/558/" \</w:instrText>
      </w:r>
      <w:r>
        <w:rPr>
          <w:color w:val="000000"/>
          <w:sz w:val="26"/>
          <w:szCs w:val="26"/>
        </w:rPr>
        <w:instrText>l</w:instrText>
      </w:r>
      <w:r w:rsidRPr="003C793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C7932">
        <w:rPr>
          <w:color w:val="000000"/>
          <w:sz w:val="26"/>
          <w:szCs w:val="26"/>
          <w:lang w:val="ru-RU"/>
        </w:rPr>
        <w:instrText>13092" \</w:instrText>
      </w:r>
      <w:r>
        <w:rPr>
          <w:color w:val="000000"/>
          <w:sz w:val="26"/>
          <w:szCs w:val="26"/>
        </w:rPr>
        <w:instrText>o</w:instrText>
      </w:r>
      <w:r w:rsidRPr="003C7932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Carmichael</w:instrText>
      </w:r>
      <w:r w:rsidRPr="003C7932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Joel</w:instrText>
      </w:r>
      <w:r w:rsidRPr="003C793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pp</w:instrText>
      </w:r>
      <w:r w:rsidRPr="003C7932">
        <w:rPr>
          <w:color w:val="000000"/>
          <w:sz w:val="26"/>
          <w:szCs w:val="26"/>
          <w:lang w:val="ru-RU"/>
        </w:rPr>
        <w:instrText xml:space="preserve">. 255-6."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9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Сходство тем более поразительно, что Священный Коран показывает Иисуса идентифицирющим себя только как Абдалла (</w:t>
      </w:r>
      <w:r>
        <w:rPr>
          <w:i/>
          <w:iCs/>
          <w:color w:val="000000"/>
          <w:sz w:val="26"/>
          <w:szCs w:val="26"/>
        </w:rPr>
        <w:t>абд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слуга или раб по-арабски, Абд-Аллах [также пишется “Абдулла”] значит раб или слуга Аллаха).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Согласно истории, когда Мария возвратилась к её семейству с новорожденным Иисусом, они обвинили её в том, что она нецеломудренна.</w:t>
      </w:r>
      <w:proofErr w:type="gramEnd"/>
      <w:r>
        <w:rPr>
          <w:color w:val="000000"/>
          <w:sz w:val="26"/>
          <w:szCs w:val="26"/>
        </w:rPr>
        <w:t>  Чудесным образом заговорив, что придало правдоподобность его заявлениям, ребёнок Иисус защищал достоинство своей матери со словами: “</w:t>
      </w:r>
      <w:r>
        <w:rPr>
          <w:i/>
          <w:iCs/>
          <w:color w:val="000000"/>
          <w:sz w:val="26"/>
          <w:szCs w:val="26"/>
        </w:rPr>
        <w:t>Инни Абдулла …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“ что</w:t>
      </w:r>
      <w:proofErr w:type="gramEnd"/>
      <w:r>
        <w:rPr>
          <w:color w:val="000000"/>
          <w:sz w:val="26"/>
          <w:szCs w:val="26"/>
        </w:rPr>
        <w:t xml:space="preserve"> означает, “ поистине, я –  раб Аллаха …” (Коран 19:30)</w:t>
      </w:r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Перевод в Новом Завете греческого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как”сын” (в прямом значении слова) искажён подобным же образом.</w:t>
      </w:r>
      <w:proofErr w:type="gramEnd"/>
      <w:r>
        <w:rPr>
          <w:color w:val="000000"/>
          <w:sz w:val="26"/>
          <w:szCs w:val="26"/>
        </w:rPr>
        <w:t>  На странице 1210 у Киттеля и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в Теологическом Словаре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Нового Завета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Фридриха, значение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color w:val="000000"/>
          <w:sz w:val="26"/>
          <w:szCs w:val="26"/>
        </w:rPr>
        <w:t xml:space="preserve">варьирует от буквального (Иисус сын Марии), к мягко метафорическому (подданные как сыновья короля [Матфей 17:25-26]), к вежливо метафорическому (Бог избирает сыновей Авраама [Лука 19:9]), к разговорно метафорическому (верующие – сыновья Бога [Матфей 7:9 и Посл. К Ев. 12:5]), к духовно метафорическому (ученики – сыновья фарисеев [Матфей 12:27, Деяния 23:6]), к биологически метафорическому (как в Иоанне 19:26, где Иисус описывает своего любимого ученика Марии как “её сына”), ослепляюще метафорическому как “сыны царства” (Матфей 8:12), “сын мира” (Лука. 10:6), “сыны света” (Лука 16:8), и всевозможных “сыновей века” (Лука 16:8) и “сынов громовых” (Марка 3:17).  Всё это похоже на то, что неверно истолкованное как “сын” слово размахивает большим лозунгом, на котором написано крупными буквами: “МЕТАФОРА!”  Или, как красноречиво выразился Сантон: </w:t>
      </w:r>
      <w:proofErr w:type="gramStart"/>
      <w:r>
        <w:rPr>
          <w:color w:val="000000"/>
          <w:sz w:val="26"/>
          <w:szCs w:val="26"/>
        </w:rPr>
        <w:t>“ Большинство</w:t>
      </w:r>
      <w:proofErr w:type="gramEnd"/>
      <w:r>
        <w:rPr>
          <w:color w:val="000000"/>
          <w:sz w:val="26"/>
          <w:szCs w:val="26"/>
        </w:rPr>
        <w:t xml:space="preserve"> учёных согласно, что арамейское или еврейское слово стоящее за ‘сыном’ - ‘слуга.’  Так что, Дух низведённый Иисусу при его крещении, когда к Иисусу обращается голос от небес, говорит, словами Исаии 42:1: ‘Вот раб Мой … избранный Мой…, я положу Дух Мой на него.’  </w:t>
      </w:r>
      <w:proofErr w:type="gramStart"/>
      <w:r>
        <w:rPr>
          <w:color w:val="000000"/>
          <w:sz w:val="26"/>
          <w:szCs w:val="26"/>
        </w:rPr>
        <w:t>Хотя Марк 1:11 и 9:7 подтверждает, что Бог призвал Иисуса для выполнения специальной мессианской задачи, акцент приходится на роль Иисуса как помазанного слуги, а не как сына Божьего.”</w:t>
      </w:r>
      <w:bookmarkStart w:id="10" w:name="_ftnref1309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"http://www.islamreligion.com/ru/articles/558/" \l "_ftn13093" \o " Stanton, Graham N. p. 225."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10"/>
    </w:p>
    <w:p w:rsidR="003C7932" w:rsidRDefault="003C7932" w:rsidP="003C793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Авторское право © 2007 Лоренс Б.  Браун; используется с разрешения.</w:t>
      </w:r>
    </w:p>
    <w:p w:rsidR="003C7932" w:rsidRDefault="003C7932" w:rsidP="003C793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Вышеуказанные выдержки взяты из выходящей вскоре книги Др.</w:t>
      </w:r>
      <w:proofErr w:type="gramEnd"/>
      <w:r>
        <w:rPr>
          <w:b/>
          <w:bCs/>
          <w:color w:val="000000"/>
          <w:sz w:val="26"/>
          <w:szCs w:val="26"/>
        </w:rPr>
        <w:t>  Брауна</w:t>
      </w:r>
      <w:proofErr w:type="gramStart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MisGod</w:t>
      </w:r>
      <w:r>
        <w:rPr>
          <w:b/>
          <w:bCs/>
          <w:i/>
          <w:iCs/>
          <w:color w:val="000000"/>
          <w:sz w:val="26"/>
          <w:szCs w:val="26"/>
        </w:rPr>
        <w:t>’</w:t>
      </w:r>
      <w:r>
        <w:rPr>
          <w:i/>
          <w:iCs/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  <w:lang w:val="ru-RU"/>
        </w:rPr>
        <w:t>, которая, как ожидается, будет издана вместе с её продолжением,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</w:rPr>
        <w:t>God</w:t>
      </w:r>
      <w:r>
        <w:rPr>
          <w:i/>
          <w:iCs/>
          <w:color w:val="000000"/>
          <w:sz w:val="26"/>
          <w:szCs w:val="26"/>
          <w:lang w:val="ru-RU"/>
        </w:rPr>
        <w:t>’</w:t>
      </w:r>
      <w:r>
        <w:rPr>
          <w:i/>
          <w:iCs/>
          <w:color w:val="000000"/>
          <w:sz w:val="26"/>
          <w:szCs w:val="26"/>
        </w:rPr>
        <w:t>ed</w:t>
      </w:r>
      <w:r>
        <w:rPr>
          <w:b/>
          <w:bCs/>
          <w:color w:val="000000"/>
          <w:sz w:val="26"/>
          <w:szCs w:val="26"/>
        </w:rPr>
        <w:t xml:space="preserve">.  </w:t>
      </w:r>
      <w:proofErr w:type="gramStart"/>
      <w:r>
        <w:rPr>
          <w:b/>
          <w:bCs/>
          <w:color w:val="000000"/>
          <w:sz w:val="26"/>
          <w:szCs w:val="26"/>
        </w:rPr>
        <w:t>Обе книги можно найти на сайте Др.</w:t>
      </w:r>
      <w:proofErr w:type="gramEnd"/>
      <w:r>
        <w:rPr>
          <w:b/>
          <w:bCs/>
          <w:color w:val="000000"/>
          <w:sz w:val="26"/>
          <w:szCs w:val="26"/>
        </w:rPr>
        <w:t>  Брауна</w:t>
      </w:r>
      <w:proofErr w:type="gramStart"/>
      <w:r>
        <w:rPr>
          <w:b/>
          <w:bCs/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"http://www.leveltruth.com/"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</w:rPr>
        <w:t>www.LevelTruth</w:t>
      </w:r>
      <w:r>
        <w:rPr>
          <w:rStyle w:val="Hyperlink"/>
          <w:color w:val="800080"/>
          <w:sz w:val="26"/>
          <w:szCs w:val="26"/>
          <w:lang w:val="ru-RU"/>
        </w:rPr>
        <w:t>.</w:t>
      </w:r>
      <w:r>
        <w:rPr>
          <w:rStyle w:val="Hyperlink"/>
          <w:color w:val="800080"/>
          <w:sz w:val="26"/>
          <w:szCs w:val="26"/>
        </w:rPr>
        <w:t>com</w:t>
      </w:r>
      <w:r>
        <w:rPr>
          <w:color w:val="000000"/>
          <w:sz w:val="26"/>
          <w:szCs w:val="26"/>
        </w:rPr>
        <w:fldChar w:fldCharType="end"/>
      </w:r>
      <w:r>
        <w:rPr>
          <w:b/>
          <w:bCs/>
          <w:color w:val="000000"/>
          <w:sz w:val="26"/>
          <w:szCs w:val="26"/>
        </w:rPr>
        <w:t>.  Его адрес:  </w:t>
      </w:r>
      <w:hyperlink r:id="rId8" w:history="1">
        <w:r>
          <w:rPr>
            <w:rStyle w:val="Hyperlink"/>
            <w:color w:val="800080"/>
            <w:sz w:val="26"/>
            <w:szCs w:val="26"/>
          </w:rPr>
          <w:t>BrownL38@yahoo</w:t>
        </w:r>
        <w:r>
          <w:rPr>
            <w:rStyle w:val="Hyperlink"/>
            <w:color w:val="800080"/>
            <w:sz w:val="26"/>
            <w:szCs w:val="26"/>
            <w:lang w:val="ru-RU"/>
          </w:rPr>
          <w:t>.</w:t>
        </w:r>
        <w:r>
          <w:rPr>
            <w:rStyle w:val="Hyperlink"/>
            <w:color w:val="800080"/>
            <w:sz w:val="26"/>
            <w:szCs w:val="26"/>
          </w:rPr>
          <w:t>com</w:t>
        </w:r>
      </w:hyperlink>
    </w:p>
    <w:p w:rsidR="003C7932" w:rsidRDefault="003C7932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C7932" w:rsidRDefault="000E221D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3C7932" w:rsidRDefault="003C7932" w:rsidP="003C793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Примечания:</w:t>
      </w:r>
    </w:p>
    <w:bookmarkStart w:id="11" w:name="_ftn13088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"_ftnref13088"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Kittel, Gerhard and Gerhard Friedrich.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763.</w:t>
      </w:r>
      <w:proofErr w:type="gramEnd"/>
    </w:p>
    <w:bookmarkStart w:id="12" w:name="_ftn13089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"_ftnref13089"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Kittel, Gerhard and Gerhard Friedrich.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763.</w:t>
      </w:r>
      <w:proofErr w:type="gramEnd"/>
    </w:p>
    <w:bookmarkStart w:id="13" w:name="_ftn13090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Kittel, Gerhard and Gerhard Friedrich.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765.</w:t>
      </w:r>
      <w:proofErr w:type="gramEnd"/>
    </w:p>
    <w:bookmarkStart w:id="14" w:name="_ftn13091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"_ftnref13091"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Kittel, Gerhard and Gerhard Friedrich.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767.</w:t>
      </w:r>
      <w:proofErr w:type="gramEnd"/>
    </w:p>
    <w:bookmarkStart w:id="15" w:name="_ftn13092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"_ftnref13092"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Carmichael, Joel. pp. 255-6.</w:t>
      </w:r>
    </w:p>
    <w:bookmarkStart w:id="16" w:name="_ftn13093"/>
    <w:p w:rsidR="003C7932" w:rsidRDefault="003C7932" w:rsidP="003C793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"http://www.islamreligion.com/ru/articles/558/" \l "_ftnref13093"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Stanton, Graham N. p. 225.</w:t>
      </w:r>
      <w:proofErr w:type="gramEnd"/>
    </w:p>
    <w:p w:rsidR="00704C94" w:rsidRPr="003C7932" w:rsidRDefault="00704C94" w:rsidP="003C7932">
      <w:pPr>
        <w:rPr>
          <w:rtl/>
          <w:lang w:bidi="ar-EG"/>
        </w:rPr>
      </w:pPr>
    </w:p>
    <w:sectPr w:rsidR="00704C94" w:rsidRPr="003C793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606C32"/>
    <w:rsid w:val="006426E9"/>
    <w:rsid w:val="006E360C"/>
    <w:rsid w:val="00704C94"/>
    <w:rsid w:val="00783437"/>
    <w:rsid w:val="00A22705"/>
    <w:rsid w:val="00B61EA4"/>
    <w:rsid w:val="00BA234B"/>
    <w:rsid w:val="00BB3EE4"/>
    <w:rsid w:val="00D342B9"/>
    <w:rsid w:val="00E47263"/>
    <w:rsid w:val="00E6253A"/>
    <w:rsid w:val="00EA4A11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L38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wnL38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11871</Characters>
  <Application>Microsoft Office Word</Application>
  <DocSecurity>0</DocSecurity>
  <Lines>247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3</cp:revision>
  <dcterms:created xsi:type="dcterms:W3CDTF">2014-10-20T11:34:00Z</dcterms:created>
  <dcterms:modified xsi:type="dcterms:W3CDTF">2014-10-20T11:34:00Z</dcterms:modified>
</cp:coreProperties>
</file>